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879" w:rsidRPr="00916879" w:rsidRDefault="00916879" w:rsidP="00916879">
      <w:pPr>
        <w:widowControl/>
        <w:ind w:left="5664"/>
        <w:rPr>
          <w:rFonts w:eastAsia="Times New Roman" w:cs="Times New Roman"/>
          <w:kern w:val="0"/>
          <w:szCs w:val="28"/>
          <w:lang w:eastAsia="ar-SA" w:bidi="ar-SA"/>
        </w:rPr>
      </w:pPr>
      <w:r w:rsidRPr="00916879">
        <w:rPr>
          <w:rFonts w:eastAsia="Times New Roman" w:cs="Times New Roman"/>
          <w:kern w:val="0"/>
          <w:szCs w:val="28"/>
          <w:lang w:eastAsia="ar-SA" w:bidi="ar-SA"/>
        </w:rPr>
        <w:t>Приложение</w:t>
      </w:r>
    </w:p>
    <w:p w:rsidR="00916879" w:rsidRPr="00916879" w:rsidRDefault="00916879" w:rsidP="00916879">
      <w:pPr>
        <w:widowControl/>
        <w:ind w:left="5664"/>
        <w:rPr>
          <w:rFonts w:eastAsia="Times New Roman" w:cs="Times New Roman"/>
          <w:kern w:val="0"/>
          <w:szCs w:val="28"/>
          <w:lang w:eastAsia="ar-SA" w:bidi="ar-SA"/>
        </w:rPr>
      </w:pPr>
      <w:r w:rsidRPr="00916879">
        <w:rPr>
          <w:rFonts w:eastAsia="Times New Roman" w:cs="Times New Roman"/>
          <w:kern w:val="0"/>
          <w:szCs w:val="28"/>
          <w:lang w:eastAsia="ar-SA" w:bidi="ar-SA"/>
        </w:rPr>
        <w:t>к решению Совета</w:t>
      </w:r>
    </w:p>
    <w:p w:rsidR="00916879" w:rsidRPr="00916879" w:rsidRDefault="00916879" w:rsidP="00916879">
      <w:pPr>
        <w:widowControl/>
        <w:ind w:left="5664"/>
        <w:rPr>
          <w:rFonts w:eastAsia="Times New Roman" w:cs="Times New Roman"/>
          <w:kern w:val="0"/>
          <w:szCs w:val="28"/>
          <w:lang w:eastAsia="ar-SA" w:bidi="ar-SA"/>
        </w:rPr>
      </w:pPr>
      <w:r w:rsidRPr="00916879">
        <w:rPr>
          <w:rFonts w:eastAsia="Times New Roman" w:cs="Times New Roman"/>
          <w:kern w:val="0"/>
          <w:szCs w:val="28"/>
          <w:lang w:eastAsia="ar-SA" w:bidi="ar-SA"/>
        </w:rPr>
        <w:t>муниципального образования</w:t>
      </w:r>
    </w:p>
    <w:p w:rsidR="00916879" w:rsidRPr="00916879" w:rsidRDefault="00916879" w:rsidP="00916879">
      <w:pPr>
        <w:widowControl/>
        <w:ind w:left="5664"/>
        <w:rPr>
          <w:rFonts w:eastAsia="Times New Roman" w:cs="Times New Roman"/>
          <w:kern w:val="0"/>
          <w:szCs w:val="28"/>
          <w:lang w:eastAsia="ar-SA" w:bidi="ar-SA"/>
        </w:rPr>
      </w:pPr>
      <w:r w:rsidRPr="00916879">
        <w:rPr>
          <w:rFonts w:eastAsia="Times New Roman" w:cs="Times New Roman"/>
          <w:kern w:val="0"/>
          <w:szCs w:val="28"/>
          <w:lang w:eastAsia="ar-SA" w:bidi="ar-SA"/>
        </w:rPr>
        <w:t>Кавказский район</w:t>
      </w:r>
    </w:p>
    <w:p w:rsidR="00916879" w:rsidRPr="00916879" w:rsidRDefault="000179AF" w:rsidP="00916879">
      <w:pPr>
        <w:widowControl/>
        <w:ind w:left="4956" w:firstLine="708"/>
        <w:rPr>
          <w:rFonts w:eastAsia="Times New Roman" w:cs="Times New Roman"/>
          <w:kern w:val="0"/>
          <w:szCs w:val="28"/>
          <w:lang w:eastAsia="ar-SA" w:bidi="ar-SA"/>
        </w:rPr>
      </w:pPr>
      <w:r>
        <w:rPr>
          <w:rFonts w:eastAsia="Times New Roman" w:cs="Times New Roman"/>
          <w:kern w:val="0"/>
          <w:szCs w:val="28"/>
          <w:lang w:eastAsia="ar-SA" w:bidi="ar-SA"/>
        </w:rPr>
        <w:t xml:space="preserve">от 28 апреля </w:t>
      </w:r>
      <w:r w:rsidR="00916879" w:rsidRPr="00916879">
        <w:rPr>
          <w:rFonts w:eastAsia="Times New Roman" w:cs="Times New Roman"/>
          <w:kern w:val="0"/>
          <w:szCs w:val="28"/>
          <w:lang w:eastAsia="ar-SA" w:bidi="ar-SA"/>
        </w:rPr>
        <w:t>20</w:t>
      </w:r>
      <w:r>
        <w:rPr>
          <w:rFonts w:eastAsia="Times New Roman" w:cs="Times New Roman"/>
          <w:kern w:val="0"/>
          <w:szCs w:val="28"/>
          <w:lang w:eastAsia="ar-SA" w:bidi="ar-SA"/>
        </w:rPr>
        <w:t>16 года № 308</w:t>
      </w:r>
      <w:bookmarkStart w:id="0" w:name="_GoBack"/>
      <w:bookmarkEnd w:id="0"/>
    </w:p>
    <w:p w:rsidR="003F6199" w:rsidRPr="005B079D" w:rsidRDefault="003F6199" w:rsidP="003F6199">
      <w:pPr>
        <w:jc w:val="both"/>
        <w:rPr>
          <w:rFonts w:cs="Times New Roman"/>
          <w:szCs w:val="28"/>
        </w:rPr>
      </w:pPr>
    </w:p>
    <w:p w:rsidR="003F6199" w:rsidRPr="005B079D" w:rsidRDefault="003F6199" w:rsidP="003F6199">
      <w:pPr>
        <w:jc w:val="center"/>
        <w:rPr>
          <w:rFonts w:cs="Times New Roman"/>
          <w:b/>
          <w:szCs w:val="28"/>
        </w:rPr>
      </w:pPr>
      <w:r w:rsidRPr="005B079D">
        <w:rPr>
          <w:rFonts w:cs="Times New Roman"/>
          <w:b/>
          <w:szCs w:val="28"/>
        </w:rPr>
        <w:t>Информация о создании условий для обеспечения жителей</w:t>
      </w:r>
    </w:p>
    <w:p w:rsidR="003F6199" w:rsidRPr="005B079D" w:rsidRDefault="003F6199" w:rsidP="003F6199">
      <w:pPr>
        <w:jc w:val="center"/>
        <w:rPr>
          <w:rFonts w:cs="Times New Roman"/>
          <w:b/>
          <w:szCs w:val="28"/>
        </w:rPr>
      </w:pPr>
      <w:r w:rsidRPr="005B079D">
        <w:rPr>
          <w:rFonts w:cs="Times New Roman"/>
          <w:b/>
          <w:szCs w:val="28"/>
        </w:rPr>
        <w:t>муниципального образования Кавказский район</w:t>
      </w:r>
      <w:r w:rsidR="005B079D" w:rsidRPr="005B079D">
        <w:rPr>
          <w:rFonts w:cs="Times New Roman"/>
          <w:b/>
          <w:szCs w:val="28"/>
        </w:rPr>
        <w:t xml:space="preserve"> </w:t>
      </w:r>
      <w:r w:rsidRPr="005B079D">
        <w:rPr>
          <w:rFonts w:cs="Times New Roman"/>
          <w:b/>
          <w:szCs w:val="28"/>
        </w:rPr>
        <w:t>услугами общественного питания, торговли и бытового обслуживания</w:t>
      </w:r>
      <w:r w:rsidR="005B079D" w:rsidRPr="005B079D">
        <w:rPr>
          <w:rFonts w:cs="Times New Roman"/>
          <w:b/>
          <w:szCs w:val="28"/>
        </w:rPr>
        <w:t xml:space="preserve"> </w:t>
      </w:r>
      <w:r w:rsidRPr="005B079D">
        <w:rPr>
          <w:rFonts w:cs="Times New Roman"/>
          <w:b/>
          <w:szCs w:val="28"/>
        </w:rPr>
        <w:t>в 2015 году</w:t>
      </w:r>
    </w:p>
    <w:p w:rsidR="003F6199" w:rsidRPr="005B079D" w:rsidRDefault="003F6199" w:rsidP="003F6199">
      <w:pPr>
        <w:jc w:val="both"/>
        <w:rPr>
          <w:rFonts w:cs="Times New Roman"/>
          <w:szCs w:val="28"/>
        </w:rPr>
      </w:pP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В целях исполнения задач местного значения по созданию условий для обеспечения населения муниципального образования Кавказский район услугами торговли, общественного питания и бытового обслуживания, руководствуясь Уставом муниципального образования Кавказский район, администрация района решает следующие важные вопросы: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создание оптимальной инфраструктуры потребительского рынка района, обеспечивающей доступность товаров и услуг, учитывающей потребности в товарах и услугах различных категорий населения;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достижение максимальной полноты ассортимента реализуемых товаров и оказываемых населению услуг;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улучшение качества реализуемых населению товаров и безопасность оказываемых услуг;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защита прав потребителей и т.д.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 xml:space="preserve">Сфера услуг и торговли муниципального образования на протяжении 2015 года характеризовалась стабильностью и положительной динамикой развития. Оборот торговли и услуг во всех каналах реализации в районе составил 155 млн. руб. 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В районе сформирована достаточно большая сеть потребительског</w:t>
      </w:r>
      <w:r w:rsidR="008F55F7">
        <w:rPr>
          <w:rFonts w:cs="Times New Roman"/>
          <w:szCs w:val="28"/>
        </w:rPr>
        <w:t xml:space="preserve">о рынка и услуг, насчитывающая </w:t>
      </w:r>
      <w:r w:rsidRPr="005B079D">
        <w:rPr>
          <w:rFonts w:cs="Times New Roman"/>
          <w:szCs w:val="28"/>
        </w:rPr>
        <w:t xml:space="preserve">1667 объектов, в </w:t>
      </w:r>
      <w:proofErr w:type="spellStart"/>
      <w:r w:rsidRPr="005B079D">
        <w:rPr>
          <w:rFonts w:cs="Times New Roman"/>
          <w:szCs w:val="28"/>
        </w:rPr>
        <w:t>т.ч</w:t>
      </w:r>
      <w:proofErr w:type="spellEnd"/>
      <w:r w:rsidRPr="005B079D">
        <w:rPr>
          <w:rFonts w:cs="Times New Roman"/>
          <w:szCs w:val="28"/>
        </w:rPr>
        <w:t>.: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- 9 торговых центров;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- 954 магазинов;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- 64 стационарных мелкорозничных объектов;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 xml:space="preserve">- 24 </w:t>
      </w:r>
      <w:proofErr w:type="gramStart"/>
      <w:r w:rsidRPr="005B079D">
        <w:rPr>
          <w:rFonts w:cs="Times New Roman"/>
          <w:szCs w:val="28"/>
        </w:rPr>
        <w:t>оптовых</w:t>
      </w:r>
      <w:proofErr w:type="gramEnd"/>
      <w:r w:rsidRPr="005B079D">
        <w:rPr>
          <w:rFonts w:cs="Times New Roman"/>
          <w:szCs w:val="28"/>
        </w:rPr>
        <w:t xml:space="preserve"> предприятия;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- 13 ярмарок;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- 50 аптек и аптечных киосков;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- 33 АЗС;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- 140 предприятий общественного питания;</w:t>
      </w:r>
    </w:p>
    <w:p w:rsidR="003F6199" w:rsidRPr="005B079D" w:rsidRDefault="008F55F7" w:rsidP="00D91ACB">
      <w:pPr>
        <w:ind w:firstLine="851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- 380</w:t>
      </w:r>
      <w:r w:rsidR="003F6199" w:rsidRPr="005B079D">
        <w:rPr>
          <w:rFonts w:cs="Times New Roman"/>
          <w:szCs w:val="28"/>
        </w:rPr>
        <w:t xml:space="preserve"> субъекта бытового обслуживания.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 xml:space="preserve">В 2015 году введено в эксплуатацию 20 торговых объектов с общей площадью </w:t>
      </w:r>
      <w:r w:rsidRPr="005B079D">
        <w:rPr>
          <w:rStyle w:val="FontStyle11"/>
          <w:sz w:val="28"/>
          <w:szCs w:val="28"/>
        </w:rPr>
        <w:t>10944,7</w:t>
      </w:r>
      <w:r w:rsidRPr="005B079D">
        <w:rPr>
          <w:rFonts w:cs="Times New Roman"/>
          <w:szCs w:val="28"/>
        </w:rPr>
        <w:t xml:space="preserve"> тыс. м</w:t>
      </w:r>
      <w:proofErr w:type="gramStart"/>
      <w:r w:rsidRPr="005B079D">
        <w:rPr>
          <w:rFonts w:cs="Times New Roman"/>
          <w:szCs w:val="28"/>
        </w:rPr>
        <w:t>2</w:t>
      </w:r>
      <w:proofErr w:type="gramEnd"/>
      <w:r w:rsidRPr="005B079D">
        <w:rPr>
          <w:rFonts w:cs="Times New Roman"/>
          <w:szCs w:val="28"/>
        </w:rPr>
        <w:t>, инвестировано 18 млн. рублей, создано 150 рабочих места.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Обеспеченность населения торговыми площадями в расчете на 1000 жителей из года в год увеличивается и составляет 602 кв. м., что больше установленного норматива в 2 раза.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lastRenderedPageBreak/>
        <w:t xml:space="preserve">Вместе с тем, в районе имеются диспропорции в обеспечении населения услугами торговли и торговой деятельности: требуется их развитие в сельских </w:t>
      </w:r>
      <w:proofErr w:type="gramStart"/>
      <w:r w:rsidRPr="005B079D">
        <w:rPr>
          <w:rFonts w:cs="Times New Roman"/>
          <w:szCs w:val="28"/>
        </w:rPr>
        <w:t>поселениях</w:t>
      </w:r>
      <w:proofErr w:type="gramEnd"/>
      <w:r w:rsidRPr="005B079D">
        <w:rPr>
          <w:rFonts w:cs="Times New Roman"/>
          <w:szCs w:val="28"/>
        </w:rPr>
        <w:t xml:space="preserve"> таких как </w:t>
      </w:r>
      <w:proofErr w:type="spellStart"/>
      <w:r w:rsidRPr="005B079D">
        <w:rPr>
          <w:rFonts w:cs="Times New Roman"/>
          <w:szCs w:val="28"/>
        </w:rPr>
        <w:t>Лосевское</w:t>
      </w:r>
      <w:proofErr w:type="spellEnd"/>
      <w:r w:rsidRPr="005B079D">
        <w:rPr>
          <w:rFonts w:cs="Times New Roman"/>
          <w:szCs w:val="28"/>
        </w:rPr>
        <w:t xml:space="preserve"> и Привольное.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 xml:space="preserve">Расширяются масштабы применения франчайзинга, в районе представлены известные мировые торговые марки: </w:t>
      </w:r>
      <w:proofErr w:type="spellStart"/>
      <w:r w:rsidRPr="005B079D">
        <w:rPr>
          <w:rFonts w:cs="Times New Roman"/>
          <w:szCs w:val="28"/>
        </w:rPr>
        <w:t>ЦентрОбувь</w:t>
      </w:r>
      <w:proofErr w:type="spellEnd"/>
      <w:r w:rsidRPr="005B079D">
        <w:rPr>
          <w:rFonts w:cs="Times New Roman"/>
          <w:szCs w:val="28"/>
        </w:rPr>
        <w:t xml:space="preserve">, </w:t>
      </w:r>
      <w:proofErr w:type="spellStart"/>
      <w:r w:rsidRPr="005B079D">
        <w:rPr>
          <w:rFonts w:cs="Times New Roman"/>
          <w:szCs w:val="28"/>
        </w:rPr>
        <w:t>Техносила</w:t>
      </w:r>
      <w:proofErr w:type="spellEnd"/>
      <w:r w:rsidRPr="005B079D">
        <w:rPr>
          <w:rFonts w:cs="Times New Roman"/>
          <w:szCs w:val="28"/>
        </w:rPr>
        <w:t xml:space="preserve">, </w:t>
      </w:r>
      <w:proofErr w:type="spellStart"/>
      <w:r w:rsidRPr="005B079D">
        <w:rPr>
          <w:rFonts w:cs="Times New Roman"/>
          <w:szCs w:val="28"/>
        </w:rPr>
        <w:t>Zenden</w:t>
      </w:r>
      <w:proofErr w:type="spellEnd"/>
      <w:r w:rsidRPr="005B079D">
        <w:rPr>
          <w:rFonts w:cs="Times New Roman"/>
          <w:szCs w:val="28"/>
        </w:rPr>
        <w:t xml:space="preserve"> и др. </w:t>
      </w:r>
    </w:p>
    <w:p w:rsidR="003F6199" w:rsidRPr="005B079D" w:rsidRDefault="003F6199" w:rsidP="00D91ACB">
      <w:pPr>
        <w:ind w:firstLine="851"/>
        <w:jc w:val="both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Преобладающим сектором сетевой модели развития современного торгового бизнеса является рост сетевых компаний розничной торговли, в нашем районе это «Магнит» и «Пятерочка».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В 2015 году финансовая поддержка предоставлялась субъектам малого и среднего предпринимательства, ведущим деятельность в сфере производства и оказания услуг, по следующим направлениям: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-субсидирование из местного бюджета части затрат субъектов малого предпринимательства на ранней стадии их деятельности – возмещаются затраты на приобретение основных средств, до 70 % от понесенных затрат, но не более 500 тысяч рублей.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-субсидирование части затрат  на уплату первого взноса при заключении договора финансовой аренды (лизинга), понесенных субъектами малого и среднего предпринимательства – возмещается 70 % от первоначального взноса по договорам лизинга, за вычетом НДС.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-субсидирование части затрат субъектов малого и среднего предпринимательства, связанных с уплатой процентов по кредитам – возмещается ¾ ключевой ставки ЦБ.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sz w:val="28"/>
          <w:szCs w:val="28"/>
        </w:rPr>
      </w:pPr>
      <w:r w:rsidRPr="005B079D">
        <w:rPr>
          <w:rStyle w:val="FontStyle11"/>
          <w:sz w:val="28"/>
          <w:szCs w:val="28"/>
        </w:rPr>
        <w:t>К, сожалению, в 2015 году не было желающих воспользоваться данными программами, т.к. такой вид деятельности как оптовая и розничная торговля; ремонт автотранспортных средств, мотоциклов, бытовых изделий и предметов личного пользования субсидированию не подлежат. Порядки и условия предоставления субсидий будут аналогичны условиям прошлого года.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В соответствии с краевым законодательством выданы Разрешения на организацию 13 универсальных ярмарок. Общее количество торговых мест - 626  единиц. Администрацией района определена квота торговых мест для реализации сельхозпродукции – не менее 40 % общего количества  (фактически в сезон используется до 500 торговых мест).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В 2015 году проведено 19 разовых ярмарок: это ярмарки Белорусских товаров, медовые ярмарки, ярмарки товаров народного промысла. Параллельно ведется организация и сопровождение ярмарок по поселениям района, контроль их работы, соответствие методическим требованиям департамента потребительской сферы в  вопросах соблюдения санитарных норм, оформление внешнего вида и </w:t>
      </w:r>
      <w:proofErr w:type="spellStart"/>
      <w:r w:rsidRPr="005B079D">
        <w:rPr>
          <w:rStyle w:val="FontStyle11"/>
          <w:sz w:val="28"/>
          <w:szCs w:val="28"/>
        </w:rPr>
        <w:t>брендирования</w:t>
      </w:r>
      <w:proofErr w:type="spellEnd"/>
      <w:r w:rsidRPr="005B079D">
        <w:rPr>
          <w:rStyle w:val="FontStyle11"/>
          <w:sz w:val="28"/>
          <w:szCs w:val="28"/>
        </w:rPr>
        <w:t>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В 2015 году на территории городского поселения были установлены «социальные ряды» для реализации сельскохозяйственных продуктов, выращенных на личном подсобном хозяйстве, торговля на которых осуществляется на безвозмездной основе.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lastRenderedPageBreak/>
        <w:t>Большим успехом у населения пользуется ярмарка «Выходного дня». В среднем на ней реализуется около 37 тонн сельскохозяйственной продукции в месяц: это овощи, фрукты, рыба и продукция переработки - мясных цехов и пекарен напрямую без посредников. Для удобства продавцов и покупателей на ярмарках работают ветеринарные лаборатории, что повышает удовлетворённость потребителей качеством товаров, работ и услуг.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В районе на постоянной основе организована работа по размещению сезонных придорожных ярмарок по реализации плодоовощной </w:t>
      </w:r>
      <w:proofErr w:type="gramStart"/>
      <w:r w:rsidRPr="005B079D">
        <w:rPr>
          <w:rStyle w:val="FontStyle11"/>
          <w:sz w:val="28"/>
          <w:szCs w:val="28"/>
        </w:rPr>
        <w:t>продукции</w:t>
      </w:r>
      <w:proofErr w:type="gramEnd"/>
      <w:r w:rsidRPr="005B079D">
        <w:rPr>
          <w:rStyle w:val="FontStyle11"/>
          <w:sz w:val="28"/>
          <w:szCs w:val="28"/>
        </w:rPr>
        <w:t xml:space="preserve"> выращенной местными сельхозпроизводителями. 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sz w:val="28"/>
          <w:szCs w:val="28"/>
        </w:rPr>
      </w:pPr>
      <w:r w:rsidRPr="005B079D">
        <w:rPr>
          <w:rStyle w:val="FontStyle11"/>
          <w:sz w:val="28"/>
          <w:szCs w:val="28"/>
        </w:rPr>
        <w:t>Между тем, наиболее динамично, сегодня развивается сфера общественного питания в сегменте средний и дорогой, в то время как рынок фаст-</w:t>
      </w:r>
      <w:proofErr w:type="spellStart"/>
      <w:r w:rsidRPr="005B079D">
        <w:rPr>
          <w:rStyle w:val="FontStyle11"/>
          <w:sz w:val="28"/>
          <w:szCs w:val="28"/>
        </w:rPr>
        <w:t>фуда</w:t>
      </w:r>
      <w:proofErr w:type="spellEnd"/>
      <w:r w:rsidRPr="005B079D">
        <w:rPr>
          <w:rStyle w:val="FontStyle11"/>
          <w:sz w:val="28"/>
          <w:szCs w:val="28"/>
        </w:rPr>
        <w:t xml:space="preserve"> (закусочные)- наиболее востребованного и популярного вида общественного питания - растет крайне медленно. На протяжении двух последних лет этот рынок увеличивался на 10-15%. </w:t>
      </w:r>
      <w:r w:rsidRPr="005B079D">
        <w:rPr>
          <w:sz w:val="28"/>
          <w:szCs w:val="28"/>
        </w:rPr>
        <w:tab/>
        <w:t xml:space="preserve">Общедоступная сеть общественного питания располагает посадочными местами, равными 35 </w:t>
      </w:r>
      <w:proofErr w:type="gramStart"/>
      <w:r w:rsidRPr="005B079D">
        <w:rPr>
          <w:sz w:val="28"/>
          <w:szCs w:val="28"/>
        </w:rPr>
        <w:t>п</w:t>
      </w:r>
      <w:proofErr w:type="gramEnd"/>
      <w:r w:rsidRPr="005B079D">
        <w:rPr>
          <w:sz w:val="28"/>
          <w:szCs w:val="28"/>
        </w:rPr>
        <w:t>/м на 1000 жителей, за последние 5 лет этот показатель увеличился в 2 раза.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 xml:space="preserve">Объем бытовых услуг, оказанных населению района в 2015 году, составил 3 млн. рублей. 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sz w:val="28"/>
          <w:szCs w:val="28"/>
        </w:rPr>
        <w:t>Наибольший удельный вес занимают парикмахерские услуги, далее - услуги по техническому обслуживанию и ремонту транспортных средств.</w:t>
      </w:r>
    </w:p>
    <w:p w:rsidR="003F6199" w:rsidRPr="005B079D" w:rsidRDefault="003F6199" w:rsidP="00D91ACB">
      <w:pPr>
        <w:pStyle w:val="a3"/>
        <w:spacing w:before="0" w:after="0"/>
        <w:ind w:firstLine="851"/>
        <w:jc w:val="both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Завершена Программа развития бытового обслуживания населения в муниципальном образовании Кавказский район 2011-2015 годы разработанная и утвержденная постановлением № 992 от 29</w:t>
      </w:r>
      <w:r w:rsidR="00916879">
        <w:rPr>
          <w:rStyle w:val="FontStyle11"/>
          <w:sz w:val="28"/>
          <w:szCs w:val="28"/>
        </w:rPr>
        <w:t xml:space="preserve"> октября </w:t>
      </w:r>
      <w:r w:rsidRPr="005B079D">
        <w:rPr>
          <w:rStyle w:val="FontStyle11"/>
          <w:sz w:val="28"/>
          <w:szCs w:val="28"/>
        </w:rPr>
        <w:t xml:space="preserve">2010 года, с целью обеспечения населения, проживающего в отдаленных населенных пунктах, социально-значимыми видами бытовых услуг. По удельному весу большая часть бытовых услуг приходится на Кропоткинское городское поселение – 82 %, а количество сельских населенных пунктов, охваченных выездным обслуживанием – 28, которая вошла в утверждённую стратегию экономического развития Кавказского района. </w:t>
      </w:r>
    </w:p>
    <w:p w:rsidR="003F6199" w:rsidRPr="005B079D" w:rsidRDefault="003F6199" w:rsidP="00D91ACB">
      <w:pPr>
        <w:pStyle w:val="a3"/>
        <w:spacing w:before="0" w:after="0"/>
        <w:ind w:firstLine="851"/>
        <w:jc w:val="both"/>
        <w:rPr>
          <w:rStyle w:val="FontStyle11"/>
          <w:sz w:val="28"/>
          <w:szCs w:val="28"/>
        </w:rPr>
      </w:pPr>
      <w:r w:rsidRPr="005B079D">
        <w:rPr>
          <w:rFonts w:cs="Times New Roman"/>
          <w:szCs w:val="28"/>
        </w:rPr>
        <w:t xml:space="preserve">Одной из задач программы также является легализация лиц, оказывающих услуги на дому, без регистрации в государственных органах </w:t>
      </w:r>
      <w:r w:rsidRPr="005B079D">
        <w:rPr>
          <w:rStyle w:val="FontStyle11"/>
          <w:sz w:val="28"/>
          <w:szCs w:val="28"/>
        </w:rPr>
        <w:t>за 2015 выявлено и легализовано 14 лиц, оказывающие бытовые услуги населению без соответствующей регистрации.</w:t>
      </w:r>
    </w:p>
    <w:p w:rsidR="003F6199" w:rsidRPr="005B079D" w:rsidRDefault="003F6199" w:rsidP="00D91ACB">
      <w:pPr>
        <w:pStyle w:val="a3"/>
        <w:spacing w:before="0" w:after="0"/>
        <w:ind w:firstLine="851"/>
        <w:jc w:val="both"/>
        <w:rPr>
          <w:rFonts w:cs="Times New Roman"/>
          <w:szCs w:val="28"/>
        </w:rPr>
      </w:pPr>
      <w:r w:rsidRPr="005B079D">
        <w:rPr>
          <w:rStyle w:val="FontStyle11"/>
          <w:sz w:val="28"/>
          <w:szCs w:val="28"/>
        </w:rPr>
        <w:t>Ведутся консультации по постановке на налоговый учет, действующих льготах, программах, для этого в многофункциональном центре открыто «окно» для действующих и начинающих предпринимателей.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Одним из главных направлений в деятельности администрации района является учет, создание и анализ развития информационной базы данных объектов в сфере рынка розничной, оптовой торговли, оказания услуг общественного питания и бытовых услуг, в ходе которых осуществляется ведение Районных Реестров субъектов торговой деятельности и бытовых услуг, лицензиатов по розничной продаже алкогольной продукции.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 xml:space="preserve">В целях исполнения Федерального Закона </w:t>
      </w:r>
      <w:r w:rsidRPr="005B079D">
        <w:rPr>
          <w:rStyle w:val="FontStyle11"/>
          <w:sz w:val="28"/>
          <w:szCs w:val="28"/>
        </w:rPr>
        <w:t xml:space="preserve">от 22 ноября 1995 года №171-ФЗ </w:t>
      </w:r>
      <w:r w:rsidR="005B079D">
        <w:rPr>
          <w:rFonts w:cs="Times New Roman"/>
          <w:szCs w:val="28"/>
        </w:rPr>
        <w:t>«</w:t>
      </w:r>
      <w:r w:rsidRPr="005B079D">
        <w:rPr>
          <w:rFonts w:cs="Times New Roman"/>
          <w:szCs w:val="28"/>
        </w:rPr>
        <w:t xml:space="preserve">О государственном регулировании производства и оборота этилового </w:t>
      </w:r>
      <w:r w:rsidRPr="005B079D">
        <w:rPr>
          <w:rFonts w:cs="Times New Roman"/>
          <w:szCs w:val="28"/>
        </w:rPr>
        <w:lastRenderedPageBreak/>
        <w:t>спирта, алкогольной и спиртосодержащей продукции и об ограничении потребления алкогольной продукции</w:t>
      </w:r>
      <w:r w:rsidR="005B079D">
        <w:rPr>
          <w:rFonts w:cs="Times New Roman"/>
          <w:szCs w:val="28"/>
        </w:rPr>
        <w:t>»</w:t>
      </w:r>
      <w:r w:rsidRPr="005B079D">
        <w:rPr>
          <w:rFonts w:cs="Times New Roman"/>
          <w:szCs w:val="28"/>
        </w:rPr>
        <w:t xml:space="preserve"> в сельских поселения района</w:t>
      </w:r>
      <w:r w:rsidR="005B079D">
        <w:rPr>
          <w:rFonts w:cs="Times New Roman"/>
          <w:szCs w:val="28"/>
        </w:rPr>
        <w:t xml:space="preserve"> установлены различные границы </w:t>
      </w:r>
      <w:r w:rsidRPr="005B079D">
        <w:rPr>
          <w:rFonts w:cs="Times New Roman"/>
          <w:szCs w:val="28"/>
        </w:rPr>
        <w:t xml:space="preserve">прилегающих </w:t>
      </w:r>
      <w:proofErr w:type="gramStart"/>
      <w:r w:rsidRPr="005B079D">
        <w:rPr>
          <w:rFonts w:cs="Times New Roman"/>
          <w:szCs w:val="28"/>
        </w:rPr>
        <w:t>территорий</w:t>
      </w:r>
      <w:proofErr w:type="gramEnd"/>
      <w:r w:rsidRPr="005B079D">
        <w:rPr>
          <w:rFonts w:cs="Times New Roman"/>
          <w:szCs w:val="28"/>
        </w:rPr>
        <w:t xml:space="preserve"> на которых не допускается розничная продажа алкогольной продукции.</w:t>
      </w:r>
    </w:p>
    <w:p w:rsidR="003F6199" w:rsidRPr="005B079D" w:rsidRDefault="005B079D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С </w:t>
      </w:r>
      <w:r w:rsidR="003F6199" w:rsidRPr="005B079D">
        <w:rPr>
          <w:rStyle w:val="FontStyle11"/>
          <w:sz w:val="28"/>
          <w:szCs w:val="28"/>
        </w:rPr>
        <w:t xml:space="preserve">1 января 2015 года органом местного самоуправления муниципального образования Кавказский район были приняты полномочия Кропоткинского городского поселения по созданию условий для обеспечения жителей поселения услугами потребительской сферы. В рамках соглашения между администрацией Кропоткинского городского поселения и отделом торговли </w:t>
      </w:r>
      <w:r>
        <w:rPr>
          <w:rStyle w:val="FontStyle11"/>
          <w:sz w:val="28"/>
          <w:szCs w:val="28"/>
        </w:rPr>
        <w:t>а</w:t>
      </w:r>
      <w:r w:rsidR="003F6199" w:rsidRPr="005B079D">
        <w:rPr>
          <w:rStyle w:val="FontStyle11"/>
          <w:sz w:val="28"/>
          <w:szCs w:val="28"/>
        </w:rPr>
        <w:t xml:space="preserve">дминистрации </w:t>
      </w:r>
      <w:r>
        <w:rPr>
          <w:rStyle w:val="FontStyle11"/>
          <w:sz w:val="28"/>
          <w:szCs w:val="28"/>
        </w:rPr>
        <w:t>муниципального образования</w:t>
      </w:r>
      <w:r w:rsidR="003F6199" w:rsidRPr="005B079D">
        <w:rPr>
          <w:rStyle w:val="FontStyle11"/>
          <w:sz w:val="28"/>
          <w:szCs w:val="28"/>
        </w:rPr>
        <w:t xml:space="preserve"> Кавказский район был выполнен ряд мероприятий направленных на исполнение распоряжения Правительства РФ № 2128 «О концепции реализации государственной политики по снижению масштабов злоупотребления алкогольной продукции и профилактике алкоголизма среди населения РФ на период до 2020 года».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Отделом проводится ряд мер по реализации государственной политики по снижению масштабов злоупотребления алкогольной продукцией и профилактике алкоголизма среди населения, а именно ведется контроль </w:t>
      </w:r>
      <w:proofErr w:type="gramStart"/>
      <w:r w:rsidRPr="005B079D">
        <w:rPr>
          <w:rStyle w:val="FontStyle11"/>
          <w:sz w:val="28"/>
          <w:szCs w:val="28"/>
        </w:rPr>
        <w:t>за</w:t>
      </w:r>
      <w:proofErr w:type="gramEnd"/>
      <w:r w:rsidRPr="005B079D">
        <w:rPr>
          <w:rStyle w:val="FontStyle11"/>
          <w:sz w:val="28"/>
          <w:szCs w:val="28"/>
        </w:rPr>
        <w:t>: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- осуществлением политики ценообразования, обеспечивающей установление цен на алкогольную продукцию с учетом содержания в ней этилового спирта;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- снижением доступности алкогольной продукции путем ограничения ее розничной продажи по месту и времени;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- ограничением (вплоть до полного запрета) скрытой рекламы алкогольной продукции, привлекающей общественное внимание, особенно детей и молодежи;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- ограничением проведения нацеленных на содействие потреблению алкогольной продукции мероприятий, в том числе винных, пивных фестивалей и конкурсов.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В рамках </w:t>
      </w:r>
      <w:proofErr w:type="gramStart"/>
      <w:r w:rsidRPr="005B079D">
        <w:rPr>
          <w:rStyle w:val="FontStyle11"/>
          <w:sz w:val="28"/>
          <w:szCs w:val="28"/>
        </w:rPr>
        <w:t>реализации профилактики снижения объемов потребления</w:t>
      </w:r>
      <w:proofErr w:type="gramEnd"/>
      <w:r w:rsidRPr="005B079D">
        <w:rPr>
          <w:rStyle w:val="FontStyle11"/>
          <w:sz w:val="28"/>
          <w:szCs w:val="28"/>
        </w:rPr>
        <w:t xml:space="preserve"> населением алкогольной продукции, в </w:t>
      </w:r>
      <w:proofErr w:type="spellStart"/>
      <w:r w:rsidRPr="005B079D">
        <w:rPr>
          <w:rStyle w:val="FontStyle11"/>
          <w:sz w:val="28"/>
          <w:szCs w:val="28"/>
        </w:rPr>
        <w:t>т.ч</w:t>
      </w:r>
      <w:proofErr w:type="spellEnd"/>
      <w:r w:rsidRPr="005B079D">
        <w:rPr>
          <w:rStyle w:val="FontStyle11"/>
          <w:sz w:val="28"/>
          <w:szCs w:val="28"/>
        </w:rPr>
        <w:t>. и пива, по фактам продажи спиртосодержащей и табачной продукции подросткам совместно с представителями объединения «Молодежный патруль» проведено 8 пикетов.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На территории Кропоткинского городского поселения определено расстояние </w:t>
      </w:r>
      <w:r w:rsidRPr="005B079D">
        <w:rPr>
          <w:sz w:val="28"/>
          <w:szCs w:val="28"/>
        </w:rPr>
        <w:t>границ территорий</w:t>
      </w:r>
      <w:r w:rsidRPr="005B079D">
        <w:rPr>
          <w:bCs/>
          <w:color w:val="26282F"/>
          <w:sz w:val="28"/>
          <w:szCs w:val="28"/>
        </w:rPr>
        <w:t xml:space="preserve"> прилегающих к некоторым организациям и объектам территорий, на</w:t>
      </w:r>
      <w:r w:rsidR="00916879">
        <w:rPr>
          <w:bCs/>
          <w:color w:val="26282F"/>
          <w:sz w:val="28"/>
          <w:szCs w:val="28"/>
        </w:rPr>
        <w:t xml:space="preserve"> </w:t>
      </w:r>
      <w:r w:rsidRPr="005B079D">
        <w:rPr>
          <w:bCs/>
          <w:color w:val="26282F"/>
          <w:sz w:val="28"/>
          <w:szCs w:val="28"/>
        </w:rPr>
        <w:t>которых не допускается розничная продажа алкогольной продукции 50 метров, значение расстояния рассматривалось на совете по предпринимательству при главе муниципального образования Кавказский район и обсуждалось с предпринимательским сообществом района. На основании принятого значения прилегающих территории в</w:t>
      </w:r>
      <w:r w:rsidRPr="005B079D">
        <w:rPr>
          <w:rStyle w:val="FontStyle11"/>
          <w:sz w:val="28"/>
          <w:szCs w:val="28"/>
        </w:rPr>
        <w:t xml:space="preserve">едётся разработка постановлений и схем по прилегающим </w:t>
      </w:r>
      <w:proofErr w:type="gramStart"/>
      <w:r w:rsidRPr="005B079D">
        <w:rPr>
          <w:rStyle w:val="FontStyle11"/>
          <w:sz w:val="28"/>
          <w:szCs w:val="28"/>
        </w:rPr>
        <w:t>территориям</w:t>
      </w:r>
      <w:proofErr w:type="gramEnd"/>
      <w:r w:rsidRPr="005B079D">
        <w:rPr>
          <w:rStyle w:val="FontStyle11"/>
          <w:sz w:val="28"/>
          <w:szCs w:val="28"/>
        </w:rPr>
        <w:t xml:space="preserve"> к объектам осуществляющим реализацию алкогольной продукции на территории города Кропоткина. За 2015 год разработано и утверждено 79 схем.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В целях, обеспечения возможности беспрепятственного ознакомления соискателей лицензии на реализацию алкогольной продукции с </w:t>
      </w:r>
      <w:r w:rsidRPr="005B079D">
        <w:rPr>
          <w:rStyle w:val="FontStyle11"/>
          <w:sz w:val="28"/>
          <w:szCs w:val="28"/>
        </w:rPr>
        <w:lastRenderedPageBreak/>
        <w:t>постановлениями и схемами по прилегающим территориям вся информация размещена на официальных сайтах городского и сельских поселений района, в многофункциональном центре оказывается услуга по подготовке пакета документов по данному виду деятельности.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proofErr w:type="gramStart"/>
      <w:r w:rsidRPr="005B079D">
        <w:rPr>
          <w:rFonts w:cs="Times New Roman"/>
          <w:szCs w:val="28"/>
        </w:rPr>
        <w:t xml:space="preserve">В соответствии с Федеральным законом </w:t>
      </w:r>
      <w:r w:rsidRPr="005B079D">
        <w:rPr>
          <w:rStyle w:val="FontStyle11"/>
          <w:sz w:val="28"/>
          <w:szCs w:val="28"/>
        </w:rPr>
        <w:t xml:space="preserve">от 29 декабря 2009 года </w:t>
      </w:r>
      <w:r w:rsidR="00916879">
        <w:rPr>
          <w:rStyle w:val="FontStyle11"/>
          <w:sz w:val="28"/>
          <w:szCs w:val="28"/>
        </w:rPr>
        <w:t xml:space="preserve">              </w:t>
      </w:r>
      <w:r w:rsidRPr="005B079D">
        <w:rPr>
          <w:rStyle w:val="FontStyle11"/>
          <w:sz w:val="28"/>
          <w:szCs w:val="28"/>
        </w:rPr>
        <w:t xml:space="preserve">№381-ФЗ «Об основах государственного регулирования торговой деятельности в Российской Федерации» </w:t>
      </w:r>
      <w:r w:rsidRPr="005B079D">
        <w:rPr>
          <w:rFonts w:cs="Times New Roman"/>
          <w:szCs w:val="28"/>
        </w:rPr>
        <w:t xml:space="preserve">в городском и сельских поселениях района разработаны и утверждены Схемы размещения нестационарных торговых объектов (павильоны, киоски). </w:t>
      </w:r>
      <w:proofErr w:type="gramEnd"/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В настоящее время разрабатывается единая районная Схема размещения нестационарных торговых объектов с учетом обеспечения устойчивого развития территории, достижения нормативов минимальной обеспеченности населения площадью торговых объектов, повышения доступности товаров для населения.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Осуществляется информационная поддержка в целях стабилизации и насыщения рынка товарами и услугами для субъектов предпринимательства, руководителей по ярмаркам, выставкам, семинарам и т.д.,  проводимых как в крае, так и за его пределами. В 2015 году наши деле</w:t>
      </w:r>
      <w:r w:rsidR="00916879">
        <w:rPr>
          <w:rFonts w:cs="Times New Roman"/>
          <w:szCs w:val="28"/>
        </w:rPr>
        <w:t>гации участвовали в работе 7-ми</w:t>
      </w:r>
      <w:r w:rsidRPr="005B079D">
        <w:rPr>
          <w:rFonts w:cs="Times New Roman"/>
          <w:szCs w:val="28"/>
        </w:rPr>
        <w:t xml:space="preserve"> выставок - ярмарок Краснодарского края.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С целью повышения уровня профессионализма, улучшения качества оказываемых услуг населению и внедрения прогрессивных форм труда, проводятся конкурсы и чемпионаты, в которых предприниматели района принимают активное участие и добиваются определенных успехов.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В 2015 году предприниматели принимали участие </w:t>
      </w:r>
      <w:proofErr w:type="gramStart"/>
      <w:r w:rsidRPr="005B079D">
        <w:rPr>
          <w:rStyle w:val="FontStyle11"/>
          <w:sz w:val="28"/>
          <w:szCs w:val="28"/>
        </w:rPr>
        <w:t>в</w:t>
      </w:r>
      <w:proofErr w:type="gramEnd"/>
      <w:r w:rsidRPr="005B079D">
        <w:rPr>
          <w:rStyle w:val="FontStyle11"/>
          <w:sz w:val="28"/>
          <w:szCs w:val="28"/>
        </w:rPr>
        <w:t>: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1) Краевом </w:t>
      </w:r>
      <w:proofErr w:type="gramStart"/>
      <w:r w:rsidRPr="005B079D">
        <w:rPr>
          <w:rStyle w:val="FontStyle11"/>
          <w:sz w:val="28"/>
          <w:szCs w:val="28"/>
        </w:rPr>
        <w:t>конкурсе</w:t>
      </w:r>
      <w:proofErr w:type="gramEnd"/>
      <w:r w:rsidRPr="005B079D">
        <w:rPr>
          <w:rStyle w:val="FontStyle11"/>
          <w:sz w:val="28"/>
          <w:szCs w:val="28"/>
        </w:rPr>
        <w:t xml:space="preserve"> </w:t>
      </w:r>
      <w:r w:rsidR="00916879">
        <w:rPr>
          <w:rStyle w:val="FontStyle11"/>
          <w:sz w:val="28"/>
          <w:szCs w:val="28"/>
        </w:rPr>
        <w:t>«</w:t>
      </w:r>
      <w:r w:rsidRPr="005B079D">
        <w:rPr>
          <w:rStyle w:val="FontStyle11"/>
          <w:sz w:val="28"/>
          <w:szCs w:val="28"/>
        </w:rPr>
        <w:t>Лучшие организации сферы бытовых услуг Краснодарского края 2015 года</w:t>
      </w:r>
      <w:r w:rsidR="00916879">
        <w:rPr>
          <w:rStyle w:val="FontStyle11"/>
          <w:sz w:val="28"/>
          <w:szCs w:val="28"/>
        </w:rPr>
        <w:t>»</w:t>
      </w:r>
      <w:r w:rsidRPr="005B079D">
        <w:rPr>
          <w:rStyle w:val="FontStyle11"/>
          <w:sz w:val="28"/>
          <w:szCs w:val="28"/>
        </w:rPr>
        <w:t xml:space="preserve">, в номинации </w:t>
      </w:r>
      <w:r w:rsidR="00916879">
        <w:rPr>
          <w:rStyle w:val="FontStyle11"/>
          <w:sz w:val="28"/>
          <w:szCs w:val="28"/>
        </w:rPr>
        <w:t>«</w:t>
      </w:r>
      <w:r w:rsidRPr="005B079D">
        <w:rPr>
          <w:rStyle w:val="FontStyle11"/>
          <w:sz w:val="28"/>
          <w:szCs w:val="28"/>
        </w:rPr>
        <w:t>Лучшая мастерская</w:t>
      </w:r>
      <w:r w:rsidR="00916879">
        <w:rPr>
          <w:rStyle w:val="FontStyle11"/>
          <w:sz w:val="28"/>
          <w:szCs w:val="28"/>
        </w:rPr>
        <w:t>»</w:t>
      </w:r>
      <w:r w:rsidRPr="005B079D">
        <w:rPr>
          <w:rStyle w:val="FontStyle11"/>
          <w:sz w:val="28"/>
          <w:szCs w:val="28"/>
        </w:rPr>
        <w:t xml:space="preserve">, </w:t>
      </w:r>
      <w:r w:rsidR="008F55F7">
        <w:rPr>
          <w:rStyle w:val="FontStyle11"/>
          <w:sz w:val="28"/>
          <w:szCs w:val="28"/>
        </w:rPr>
        <w:t xml:space="preserve">                   </w:t>
      </w:r>
      <w:r w:rsidRPr="005B079D">
        <w:rPr>
          <w:rStyle w:val="FontStyle11"/>
          <w:sz w:val="28"/>
          <w:szCs w:val="28"/>
        </w:rPr>
        <w:t xml:space="preserve">ИП </w:t>
      </w:r>
      <w:proofErr w:type="spellStart"/>
      <w:r w:rsidRPr="005B079D">
        <w:rPr>
          <w:rStyle w:val="FontStyle11"/>
          <w:sz w:val="28"/>
          <w:szCs w:val="28"/>
        </w:rPr>
        <w:t>Мартиросян</w:t>
      </w:r>
      <w:proofErr w:type="spellEnd"/>
      <w:r w:rsidRPr="005B079D">
        <w:rPr>
          <w:rStyle w:val="FontStyle11"/>
          <w:sz w:val="28"/>
          <w:szCs w:val="28"/>
        </w:rPr>
        <w:t xml:space="preserve"> Жанн</w:t>
      </w:r>
      <w:r w:rsidR="00916879">
        <w:rPr>
          <w:rStyle w:val="FontStyle11"/>
          <w:sz w:val="28"/>
          <w:szCs w:val="28"/>
        </w:rPr>
        <w:t>а</w:t>
      </w:r>
      <w:r w:rsidRPr="005B079D">
        <w:rPr>
          <w:rStyle w:val="FontStyle11"/>
          <w:sz w:val="28"/>
          <w:szCs w:val="28"/>
        </w:rPr>
        <w:t xml:space="preserve"> Альбертовн</w:t>
      </w:r>
      <w:r w:rsidR="00916879">
        <w:rPr>
          <w:rStyle w:val="FontStyle11"/>
          <w:sz w:val="28"/>
          <w:szCs w:val="28"/>
        </w:rPr>
        <w:t>а</w:t>
      </w:r>
      <w:r w:rsidRPr="005B079D">
        <w:rPr>
          <w:rStyle w:val="FontStyle11"/>
          <w:sz w:val="28"/>
          <w:szCs w:val="28"/>
        </w:rPr>
        <w:t>, руководитель ателье "Магия моды».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2) </w:t>
      </w:r>
      <w:proofErr w:type="gramStart"/>
      <w:r w:rsidRPr="005B079D">
        <w:rPr>
          <w:rStyle w:val="FontStyle11"/>
          <w:sz w:val="28"/>
          <w:szCs w:val="28"/>
        </w:rPr>
        <w:t>Конкурсе</w:t>
      </w:r>
      <w:proofErr w:type="gramEnd"/>
      <w:r w:rsidRPr="005B079D">
        <w:rPr>
          <w:rStyle w:val="FontStyle11"/>
          <w:sz w:val="28"/>
          <w:szCs w:val="28"/>
        </w:rPr>
        <w:t xml:space="preserve"> молодых поваров Кубани «Олимп Вкуса» 2015- (номинировался повар 5 разряда) Кафе «Денди».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3) В XI конкурсе «Лучшие автоцентры Краснодарского края 2015 года» в профессиональной категории «Лучший автомеханик» номинировался специалист: ООО Компании «Экспресс-Авто».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4) </w:t>
      </w:r>
      <w:proofErr w:type="gramStart"/>
      <w:r w:rsidRPr="005B079D">
        <w:rPr>
          <w:rStyle w:val="FontStyle11"/>
          <w:sz w:val="28"/>
          <w:szCs w:val="28"/>
        </w:rPr>
        <w:t>Конкурсе</w:t>
      </w:r>
      <w:proofErr w:type="gramEnd"/>
      <w:r w:rsidRPr="005B079D">
        <w:rPr>
          <w:rStyle w:val="FontStyle11"/>
          <w:sz w:val="28"/>
          <w:szCs w:val="28"/>
        </w:rPr>
        <w:t xml:space="preserve"> «Лучшее предприятие оптовой торговли Краснодарского края» номинировался ИП Колесниченко Владимир Анатольевич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5) </w:t>
      </w:r>
      <w:proofErr w:type="gramStart"/>
      <w:r w:rsidRPr="005B079D">
        <w:rPr>
          <w:rStyle w:val="FontStyle11"/>
          <w:sz w:val="28"/>
          <w:szCs w:val="28"/>
        </w:rPr>
        <w:t>Конкурсе</w:t>
      </w:r>
      <w:proofErr w:type="gramEnd"/>
      <w:r w:rsidRPr="005B079D">
        <w:rPr>
          <w:rStyle w:val="FontStyle11"/>
          <w:sz w:val="28"/>
          <w:szCs w:val="28"/>
        </w:rPr>
        <w:t xml:space="preserve"> «Лучшее предприятие розничной торговли Краснодарского края» в номинации «Лучшее предприятие розничной торговли в сельской местности»- ИП Кузнецова Галина Алексеевна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6) </w:t>
      </w:r>
      <w:proofErr w:type="gramStart"/>
      <w:r w:rsidRPr="005B079D">
        <w:rPr>
          <w:rStyle w:val="FontStyle11"/>
          <w:sz w:val="28"/>
          <w:szCs w:val="28"/>
        </w:rPr>
        <w:t>Конкурсе</w:t>
      </w:r>
      <w:proofErr w:type="gramEnd"/>
      <w:r w:rsidRPr="005B079D">
        <w:rPr>
          <w:rStyle w:val="FontStyle11"/>
          <w:sz w:val="28"/>
          <w:szCs w:val="28"/>
        </w:rPr>
        <w:t xml:space="preserve"> «Лучший розничный рынок» «Стрелец» руководитель Симонян </w:t>
      </w:r>
      <w:proofErr w:type="spellStart"/>
      <w:r w:rsidRPr="005B079D">
        <w:rPr>
          <w:rStyle w:val="FontStyle11"/>
          <w:sz w:val="28"/>
          <w:szCs w:val="28"/>
        </w:rPr>
        <w:t>Рудик</w:t>
      </w:r>
      <w:proofErr w:type="spellEnd"/>
      <w:r w:rsidRPr="005B079D">
        <w:rPr>
          <w:rStyle w:val="FontStyle11"/>
          <w:sz w:val="28"/>
          <w:szCs w:val="28"/>
        </w:rPr>
        <w:t xml:space="preserve"> Владимирович.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Почетными грамотами департамента потребительской сферы Краснодарского края к профессиональному празднику были награждены </w:t>
      </w:r>
      <w:r w:rsidR="00035535">
        <w:rPr>
          <w:rStyle w:val="FontStyle11"/>
          <w:sz w:val="28"/>
          <w:szCs w:val="28"/>
        </w:rPr>
        <w:t xml:space="preserve">                </w:t>
      </w:r>
      <w:r w:rsidRPr="005B079D">
        <w:rPr>
          <w:rStyle w:val="FontStyle11"/>
          <w:sz w:val="28"/>
          <w:szCs w:val="28"/>
        </w:rPr>
        <w:t xml:space="preserve">ИП Кузиков И.Н., ИП Мельников В.В., ИП Костюкова М.П. 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proofErr w:type="gramStart"/>
      <w:r w:rsidRPr="005B079D">
        <w:rPr>
          <w:rStyle w:val="FontStyle11"/>
          <w:sz w:val="28"/>
          <w:szCs w:val="28"/>
        </w:rPr>
        <w:t xml:space="preserve">В рамках реализации мероприятий государственной программы Краснодарского края «Экономическое развитие и инновационная экономика», в </w:t>
      </w:r>
      <w:r w:rsidRPr="005B079D">
        <w:rPr>
          <w:rStyle w:val="FontStyle11"/>
          <w:sz w:val="28"/>
          <w:szCs w:val="28"/>
        </w:rPr>
        <w:lastRenderedPageBreak/>
        <w:t xml:space="preserve">том числе подпрограммы «Качество» на 2014-2018 годы (с развитием подсистемы защиты прав потребителей в Краснодарском крае) ГУП КК «Центр системного анализа и экспертизы» проводятся семинары с работниками потребительской сферы для повышения уровня профессиональной подготовки и квалификации, в том числе теоретических знаний и практических навыков. </w:t>
      </w:r>
      <w:proofErr w:type="gramEnd"/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proofErr w:type="gramStart"/>
      <w:r w:rsidRPr="005B079D">
        <w:rPr>
          <w:rStyle w:val="FontStyle11"/>
          <w:sz w:val="28"/>
          <w:szCs w:val="28"/>
        </w:rPr>
        <w:t>Проведены совещания с руководителями предприятий Кавказского района реализующих алкогольную продукцию, в которых приняло участие более 200 человек, на тему подключения к системе ЕГАИС, согласно вступления в силу Федерального закона от 29 июня 2015 года № 182-ФЗ «О внесении изменений в Федеральный закон № 171-ФЗ от 22 ноября 1995</w:t>
      </w:r>
      <w:r w:rsidR="00916879">
        <w:rPr>
          <w:rStyle w:val="FontStyle11"/>
          <w:sz w:val="28"/>
          <w:szCs w:val="28"/>
        </w:rPr>
        <w:t xml:space="preserve"> </w:t>
      </w:r>
      <w:r w:rsidRPr="005B079D">
        <w:rPr>
          <w:rStyle w:val="FontStyle11"/>
          <w:sz w:val="28"/>
          <w:szCs w:val="28"/>
        </w:rPr>
        <w:t xml:space="preserve">года </w:t>
      </w:r>
      <w:r w:rsidR="00916879">
        <w:rPr>
          <w:rStyle w:val="FontStyle11"/>
          <w:sz w:val="28"/>
          <w:szCs w:val="28"/>
        </w:rPr>
        <w:t xml:space="preserve">  </w:t>
      </w:r>
      <w:r w:rsidRPr="005B079D">
        <w:rPr>
          <w:rStyle w:val="FontStyle11"/>
          <w:sz w:val="28"/>
          <w:szCs w:val="28"/>
        </w:rPr>
        <w:t>«О государственном регулировании производства и оборота этилового спирта, алкогольной и спиртосодержащей продукции и</w:t>
      </w:r>
      <w:proofErr w:type="gramEnd"/>
      <w:r w:rsidRPr="005B079D">
        <w:rPr>
          <w:rStyle w:val="FontStyle11"/>
          <w:sz w:val="28"/>
          <w:szCs w:val="28"/>
        </w:rPr>
        <w:t xml:space="preserve"> об ограничении потребления (распития) алкогольной продукции».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Администрация района также оказывает информационное содействие  федеральным службам: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 xml:space="preserve">- </w:t>
      </w:r>
      <w:proofErr w:type="spellStart"/>
      <w:r w:rsidRPr="005B079D">
        <w:rPr>
          <w:rFonts w:cs="Times New Roman"/>
          <w:szCs w:val="28"/>
        </w:rPr>
        <w:t>Роспотребнадзору</w:t>
      </w:r>
      <w:proofErr w:type="spellEnd"/>
      <w:r w:rsidRPr="005B079D">
        <w:rPr>
          <w:rFonts w:cs="Times New Roman"/>
          <w:szCs w:val="28"/>
        </w:rPr>
        <w:t xml:space="preserve"> - при составлении ежегодных планов проверок объектов;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отделу Министерства внутренних дел  России по Кавказскому району краю по работе объектов потребительского рынка и услуг,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 xml:space="preserve">- инспекции </w:t>
      </w:r>
      <w:proofErr w:type="spellStart"/>
      <w:r w:rsidRPr="005B079D">
        <w:rPr>
          <w:rFonts w:cs="Times New Roman"/>
          <w:szCs w:val="28"/>
        </w:rPr>
        <w:t>Ростехнадзора</w:t>
      </w:r>
      <w:proofErr w:type="spellEnd"/>
      <w:r w:rsidRPr="005B079D">
        <w:rPr>
          <w:rFonts w:cs="Times New Roman"/>
          <w:szCs w:val="28"/>
        </w:rPr>
        <w:t xml:space="preserve"> Краснодарского края.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proofErr w:type="gramStart"/>
      <w:r w:rsidRPr="005B079D">
        <w:rPr>
          <w:rFonts w:cs="Times New Roman"/>
          <w:szCs w:val="28"/>
        </w:rPr>
        <w:t xml:space="preserve">В сети Интернет на постоянной основе функционирует инвестиционный портал муниципального образования Кавказский район </w:t>
      </w:r>
      <w:r w:rsidRPr="00916879">
        <w:rPr>
          <w:rFonts w:cs="Times New Roman"/>
          <w:color w:val="000000" w:themeColor="text1"/>
          <w:szCs w:val="28"/>
        </w:rPr>
        <w:t xml:space="preserve">– </w:t>
      </w:r>
      <w:hyperlink r:id="rId5" w:history="1">
        <w:r w:rsidRPr="00916879">
          <w:rPr>
            <w:rStyle w:val="a4"/>
            <w:rFonts w:cs="Times New Roman"/>
            <w:color w:val="000000" w:themeColor="text1"/>
            <w:szCs w:val="28"/>
            <w:u w:val="none"/>
          </w:rPr>
          <w:t>www.</w:t>
        </w:r>
        <w:r w:rsidRPr="00916879">
          <w:rPr>
            <w:rStyle w:val="a4"/>
            <w:rFonts w:cs="Times New Roman"/>
            <w:color w:val="000000" w:themeColor="text1"/>
            <w:szCs w:val="28"/>
            <w:u w:val="none"/>
            <w:lang w:val="en-US"/>
          </w:rPr>
          <w:t>kavkaz</w:t>
        </w:r>
        <w:r w:rsidRPr="00916879">
          <w:rPr>
            <w:rStyle w:val="a4"/>
            <w:rFonts w:cs="Times New Roman"/>
            <w:color w:val="000000" w:themeColor="text1"/>
            <w:szCs w:val="28"/>
            <w:u w:val="none"/>
          </w:rPr>
          <w:t>-</w:t>
        </w:r>
        <w:r w:rsidRPr="00916879">
          <w:rPr>
            <w:rStyle w:val="a4"/>
            <w:rFonts w:cs="Times New Roman"/>
            <w:color w:val="000000" w:themeColor="text1"/>
            <w:szCs w:val="28"/>
            <w:u w:val="none"/>
            <w:lang w:val="en-US"/>
          </w:rPr>
          <w:t>invest</w:t>
        </w:r>
        <w:r w:rsidRPr="00916879">
          <w:rPr>
            <w:rStyle w:val="a4"/>
            <w:rFonts w:cs="Times New Roman"/>
            <w:color w:val="000000" w:themeColor="text1"/>
            <w:szCs w:val="28"/>
            <w:u w:val="none"/>
          </w:rPr>
          <w:t>.</w:t>
        </w:r>
        <w:proofErr w:type="spellStart"/>
        <w:r w:rsidRPr="00916879">
          <w:rPr>
            <w:rStyle w:val="a4"/>
            <w:rFonts w:cs="Times New Roman"/>
            <w:color w:val="000000" w:themeColor="text1"/>
            <w:szCs w:val="28"/>
            <w:u w:val="none"/>
            <w:lang w:val="en-US"/>
          </w:rPr>
          <w:t>ru</w:t>
        </w:r>
        <w:proofErr w:type="spellEnd"/>
      </w:hyperlink>
      <w:r w:rsidRPr="00916879">
        <w:rPr>
          <w:rFonts w:cs="Times New Roman"/>
          <w:color w:val="000000" w:themeColor="text1"/>
          <w:szCs w:val="28"/>
        </w:rPr>
        <w:t xml:space="preserve">. </w:t>
      </w:r>
      <w:r w:rsidRPr="005B079D">
        <w:rPr>
          <w:rFonts w:cs="Times New Roman"/>
          <w:szCs w:val="28"/>
        </w:rPr>
        <w:t xml:space="preserve">На портале в разделе «Инвестиционные предложения» размещена база данных </w:t>
      </w:r>
      <w:r w:rsidR="005B079D" w:rsidRPr="005B079D">
        <w:rPr>
          <w:rFonts w:cs="Times New Roman"/>
          <w:szCs w:val="28"/>
        </w:rPr>
        <w:t xml:space="preserve">из 24-х </w:t>
      </w:r>
      <w:proofErr w:type="spellStart"/>
      <w:r w:rsidR="005B079D" w:rsidRPr="005B079D">
        <w:rPr>
          <w:rFonts w:cs="Times New Roman"/>
          <w:szCs w:val="28"/>
        </w:rPr>
        <w:t>инвестиц</w:t>
      </w:r>
      <w:r w:rsidRPr="005B079D">
        <w:rPr>
          <w:rFonts w:cs="Times New Roman"/>
          <w:szCs w:val="28"/>
        </w:rPr>
        <w:t>онно</w:t>
      </w:r>
      <w:proofErr w:type="spellEnd"/>
      <w:r w:rsidRPr="005B079D">
        <w:rPr>
          <w:rFonts w:cs="Times New Roman"/>
          <w:szCs w:val="28"/>
        </w:rPr>
        <w:t>–привлекательных земельных участков и 24-х инвестиционных проектов, предлагаемых к реализации на территории МО Кавказский район в различных отраслях экономики в частности, имеется ряд инвестиционных проектов и площадок, относящихся к потребительской сфере.</w:t>
      </w:r>
      <w:proofErr w:type="gramEnd"/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В целях защиты интересов потребителей по вопросам предоставления качественных услуг администрацией района проводятся консультации жителей Кавказского района, разъяс</w:t>
      </w:r>
      <w:r w:rsidR="00916879">
        <w:rPr>
          <w:rFonts w:cs="Times New Roman"/>
          <w:szCs w:val="28"/>
        </w:rPr>
        <w:t>нение норм Федерального закона                                     о</w:t>
      </w:r>
      <w:r w:rsidRPr="005B079D">
        <w:rPr>
          <w:rFonts w:cs="Times New Roman"/>
          <w:szCs w:val="28"/>
        </w:rPr>
        <w:t>т 7 февраля 1992 года №</w:t>
      </w:r>
      <w:r w:rsidR="00916879">
        <w:rPr>
          <w:rFonts w:cs="Times New Roman"/>
          <w:szCs w:val="28"/>
        </w:rPr>
        <w:t xml:space="preserve"> </w:t>
      </w:r>
      <w:r w:rsidRPr="005B079D">
        <w:rPr>
          <w:rFonts w:cs="Times New Roman"/>
          <w:szCs w:val="28"/>
        </w:rPr>
        <w:t xml:space="preserve">2300-1 «О защите прав потребителей». За 2015 год рассмотрено 19 письменных и 38 устных обращений граждан. 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 xml:space="preserve">В свою очередь обращения в сфере защиты прав потребителей рассматриваются территориальным отделом </w:t>
      </w:r>
      <w:proofErr w:type="spellStart"/>
      <w:r w:rsidRPr="005B079D">
        <w:rPr>
          <w:rFonts w:cs="Times New Roman"/>
          <w:szCs w:val="28"/>
        </w:rPr>
        <w:t>Роспотребнадзора</w:t>
      </w:r>
      <w:proofErr w:type="spellEnd"/>
      <w:r w:rsidRPr="005B079D">
        <w:rPr>
          <w:rFonts w:cs="Times New Roman"/>
          <w:szCs w:val="28"/>
        </w:rPr>
        <w:t xml:space="preserve">, за 2015 год рассмотрено 149 жалоб, составлено 54 протокола об административных правонарушениях. 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Наряду с темпами развития торгового обслуживания в районе имеются проблемы: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трудности в установлении сбалансированных взаимоотношений между производителями и продавцами товаров, вхождения продукции местных производителей продовольственной продукции в федеральные и региональные торговые сети;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 xml:space="preserve">-дефицит трудовых ресурсов (низкоквалифицированный, среднеквалифицированный персонал), низкий уровень оплаты труда </w:t>
      </w:r>
      <w:r w:rsidRPr="005B079D">
        <w:rPr>
          <w:rFonts w:cs="Times New Roman"/>
          <w:szCs w:val="28"/>
        </w:rPr>
        <w:lastRenderedPageBreak/>
        <w:t>(среднемесячная заработная плата в оптовой и розничной торговле по району составляет 17000 руб., по сравнению с 2014 годом возросла на 5 %), высокая текучесть кадров;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сокращение доли малого бизнеса в розничной торговле вследствие развития сетевой торговли (наблюдается тенденция закрытия небольших магазинов площадью до 150 м</w:t>
      </w:r>
      <w:proofErr w:type="gramStart"/>
      <w:r w:rsidRPr="005B079D">
        <w:rPr>
          <w:rFonts w:cs="Times New Roman"/>
          <w:szCs w:val="28"/>
        </w:rPr>
        <w:t>2</w:t>
      </w:r>
      <w:proofErr w:type="gramEnd"/>
      <w:r w:rsidRPr="005B079D">
        <w:rPr>
          <w:rFonts w:cs="Times New Roman"/>
          <w:szCs w:val="28"/>
        </w:rPr>
        <w:t>, в том числе в связи с размерами единого налога на вмененный доход и ежегодно растущим коэффициентом К1) и др.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На основании вышеизложенного, администрация района планирует: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 подготовить площадки для реализации сельхозпродукции в весенне-летний сезон (2 квартал 2016 года).</w:t>
      </w:r>
    </w:p>
    <w:p w:rsidR="003F6199" w:rsidRPr="005B079D" w:rsidRDefault="003F6199" w:rsidP="00D91ACB">
      <w:pPr>
        <w:ind w:firstLine="851"/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-разработать дорожные карты (планы-графики) выполнения работ по модернизации объектов придорожного сервиса, расположенных вдоль автомобильных дорог, проходящих по территории муниципального образования Кавказский район (3 квартал 2016 года).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sz w:val="28"/>
          <w:szCs w:val="28"/>
        </w:rPr>
      </w:pPr>
      <w:r w:rsidRPr="005B079D">
        <w:rPr>
          <w:rStyle w:val="FontStyle11"/>
          <w:sz w:val="28"/>
          <w:szCs w:val="28"/>
        </w:rPr>
        <w:t xml:space="preserve">Кроме того, вся информация о состоянии торговли в районе, а также по реализации мероприятий в целях содействия развития торговли, постановления и схемы размещения нестационарных точек, схемы ограничений по размещению </w:t>
      </w:r>
      <w:proofErr w:type="gramStart"/>
      <w:r w:rsidRPr="005B079D">
        <w:rPr>
          <w:rStyle w:val="FontStyle11"/>
          <w:sz w:val="28"/>
          <w:szCs w:val="28"/>
        </w:rPr>
        <w:t>магазинов, реализующих алкоголь размещается</w:t>
      </w:r>
      <w:proofErr w:type="gramEnd"/>
      <w:r w:rsidRPr="005B079D">
        <w:rPr>
          <w:rStyle w:val="FontStyle11"/>
          <w:sz w:val="28"/>
          <w:szCs w:val="28"/>
        </w:rPr>
        <w:t xml:space="preserve"> на официальном сайте района и СМИ.</w:t>
      </w:r>
    </w:p>
    <w:p w:rsidR="003F6199" w:rsidRPr="005B079D" w:rsidRDefault="003F6199" w:rsidP="00D91ACB">
      <w:pPr>
        <w:pStyle w:val="Style1"/>
        <w:widowControl/>
        <w:spacing w:line="240" w:lineRule="auto"/>
        <w:ind w:firstLine="851"/>
        <w:rPr>
          <w:rStyle w:val="FontStyle11"/>
          <w:sz w:val="28"/>
          <w:szCs w:val="28"/>
        </w:rPr>
      </w:pPr>
      <w:r w:rsidRPr="005B079D">
        <w:rPr>
          <w:rStyle w:val="FontStyle11"/>
          <w:sz w:val="28"/>
          <w:szCs w:val="28"/>
        </w:rPr>
        <w:t>В дальнейшем работа по созданию условий для обеспечения жителей Кавказского района услугами общественного питания, торговли и бытового обслуживания населения на территории района будет продолжена.</w:t>
      </w:r>
    </w:p>
    <w:p w:rsidR="003F6199" w:rsidRPr="005B079D" w:rsidRDefault="003F6199" w:rsidP="003F6199">
      <w:pPr>
        <w:jc w:val="both"/>
        <w:rPr>
          <w:rFonts w:cs="Times New Roman"/>
          <w:szCs w:val="28"/>
        </w:rPr>
      </w:pPr>
    </w:p>
    <w:p w:rsidR="003F6199" w:rsidRPr="005B079D" w:rsidRDefault="003F6199" w:rsidP="003F6199">
      <w:pPr>
        <w:jc w:val="both"/>
        <w:rPr>
          <w:rFonts w:cs="Times New Roman"/>
          <w:szCs w:val="28"/>
        </w:rPr>
      </w:pPr>
    </w:p>
    <w:p w:rsidR="003F6199" w:rsidRPr="005B079D" w:rsidRDefault="003F6199" w:rsidP="003F6199">
      <w:pPr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Заместитель главы</w:t>
      </w:r>
    </w:p>
    <w:p w:rsidR="003F6199" w:rsidRPr="005B079D" w:rsidRDefault="003F6199" w:rsidP="003F6199">
      <w:pPr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муниципального образования</w:t>
      </w:r>
    </w:p>
    <w:p w:rsidR="003F6199" w:rsidRPr="005B079D" w:rsidRDefault="003F6199" w:rsidP="003F6199">
      <w:pPr>
        <w:jc w:val="both"/>
        <w:rPr>
          <w:rFonts w:cs="Times New Roman"/>
          <w:szCs w:val="28"/>
        </w:rPr>
      </w:pPr>
      <w:r w:rsidRPr="005B079D">
        <w:rPr>
          <w:rFonts w:cs="Times New Roman"/>
          <w:szCs w:val="28"/>
        </w:rPr>
        <w:t>Кавказский район</w:t>
      </w:r>
      <w:r w:rsidRPr="005B079D">
        <w:rPr>
          <w:rFonts w:cs="Times New Roman"/>
          <w:szCs w:val="28"/>
        </w:rPr>
        <w:tab/>
      </w:r>
      <w:r w:rsidRPr="005B079D">
        <w:rPr>
          <w:rFonts w:cs="Times New Roman"/>
          <w:szCs w:val="28"/>
        </w:rPr>
        <w:tab/>
      </w:r>
      <w:r w:rsidRPr="005B079D">
        <w:rPr>
          <w:rFonts w:cs="Times New Roman"/>
          <w:szCs w:val="28"/>
        </w:rPr>
        <w:tab/>
      </w:r>
      <w:r w:rsidRPr="005B079D">
        <w:rPr>
          <w:rFonts w:cs="Times New Roman"/>
          <w:szCs w:val="28"/>
        </w:rPr>
        <w:tab/>
      </w:r>
      <w:r w:rsidRPr="005B079D">
        <w:rPr>
          <w:rFonts w:cs="Times New Roman"/>
          <w:szCs w:val="28"/>
        </w:rPr>
        <w:tab/>
      </w:r>
      <w:r w:rsidRPr="005B079D">
        <w:rPr>
          <w:rFonts w:cs="Times New Roman"/>
          <w:szCs w:val="28"/>
        </w:rPr>
        <w:tab/>
      </w:r>
      <w:r w:rsidRPr="005B079D">
        <w:rPr>
          <w:rFonts w:cs="Times New Roman"/>
          <w:szCs w:val="28"/>
        </w:rPr>
        <w:tab/>
      </w:r>
      <w:r w:rsidRPr="005B079D">
        <w:rPr>
          <w:rFonts w:cs="Times New Roman"/>
          <w:szCs w:val="28"/>
        </w:rPr>
        <w:tab/>
        <w:t xml:space="preserve">   В.Н. Пивнева</w:t>
      </w:r>
    </w:p>
    <w:sectPr w:rsidR="003F6199" w:rsidRPr="005B079D" w:rsidSect="00D0095D">
      <w:pgSz w:w="11906" w:h="16838"/>
      <w:pgMar w:top="1134" w:right="567" w:bottom="127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2B1"/>
    <w:rsid w:val="000179AF"/>
    <w:rsid w:val="00035535"/>
    <w:rsid w:val="0030045F"/>
    <w:rsid w:val="003F6199"/>
    <w:rsid w:val="005B079D"/>
    <w:rsid w:val="007222B1"/>
    <w:rsid w:val="008F55F7"/>
    <w:rsid w:val="00916879"/>
    <w:rsid w:val="00D0095D"/>
    <w:rsid w:val="00D9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99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3F6199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3F6199"/>
    <w:pPr>
      <w:suppressAutoHyphens w:val="0"/>
      <w:autoSpaceDE w:val="0"/>
      <w:autoSpaceDN w:val="0"/>
      <w:adjustRightInd w:val="0"/>
      <w:spacing w:line="324" w:lineRule="exact"/>
      <w:ind w:firstLine="691"/>
      <w:jc w:val="both"/>
    </w:pPr>
    <w:rPr>
      <w:rFonts w:eastAsia="Times New Roman" w:cs="Times New Roman"/>
      <w:kern w:val="0"/>
      <w:sz w:val="24"/>
      <w:lang w:eastAsia="ru-RU" w:bidi="ar-SA"/>
    </w:rPr>
  </w:style>
  <w:style w:type="paragraph" w:styleId="a3">
    <w:name w:val="Normal (Web)"/>
    <w:basedOn w:val="a"/>
    <w:rsid w:val="003F6199"/>
    <w:pPr>
      <w:spacing w:before="280" w:after="119"/>
    </w:pPr>
  </w:style>
  <w:style w:type="character" w:styleId="a4">
    <w:name w:val="Hyperlink"/>
    <w:uiPriority w:val="99"/>
    <w:unhideWhenUsed/>
    <w:rsid w:val="003F61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99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3F6199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3F6199"/>
    <w:pPr>
      <w:suppressAutoHyphens w:val="0"/>
      <w:autoSpaceDE w:val="0"/>
      <w:autoSpaceDN w:val="0"/>
      <w:adjustRightInd w:val="0"/>
      <w:spacing w:line="324" w:lineRule="exact"/>
      <w:ind w:firstLine="691"/>
      <w:jc w:val="both"/>
    </w:pPr>
    <w:rPr>
      <w:rFonts w:eastAsia="Times New Roman" w:cs="Times New Roman"/>
      <w:kern w:val="0"/>
      <w:sz w:val="24"/>
      <w:lang w:eastAsia="ru-RU" w:bidi="ar-SA"/>
    </w:rPr>
  </w:style>
  <w:style w:type="paragraph" w:styleId="a3">
    <w:name w:val="Normal (Web)"/>
    <w:basedOn w:val="a"/>
    <w:rsid w:val="003F6199"/>
    <w:pPr>
      <w:spacing w:before="280" w:after="119"/>
    </w:pPr>
  </w:style>
  <w:style w:type="character" w:styleId="a4">
    <w:name w:val="Hyperlink"/>
    <w:uiPriority w:val="99"/>
    <w:unhideWhenUsed/>
    <w:rsid w:val="003F61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vkaz-inve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2517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dcterms:created xsi:type="dcterms:W3CDTF">2016-03-16T06:58:00Z</dcterms:created>
  <dcterms:modified xsi:type="dcterms:W3CDTF">2016-04-27T06:54:00Z</dcterms:modified>
</cp:coreProperties>
</file>